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DA8F21" w14:textId="77777777" w:rsidR="00E30CD6" w:rsidRPr="00315264" w:rsidRDefault="00287AA9" w:rsidP="00287AA9">
      <w:pPr>
        <w:pStyle w:val="Underrubrik"/>
        <w:spacing w:before="0" w:after="0"/>
        <w:rPr>
          <w:sz w:val="56"/>
        </w:rPr>
      </w:pPr>
      <w:r>
        <w:rPr>
          <w:sz w:val="56"/>
        </w:rPr>
        <w:t>Låneförfrågan</w:t>
      </w:r>
    </w:p>
    <w:p w14:paraId="28B1B0E4" w14:textId="75B49EC7" w:rsidR="00287AA9" w:rsidRDefault="00287AA9" w:rsidP="00287AA9">
      <w:pPr>
        <w:spacing w:after="0"/>
      </w:pPr>
      <w:r>
        <w:t>Flygvapenmuseum lånar ut föremål till museer</w:t>
      </w:r>
      <w:r w:rsidR="00EB00A5">
        <w:t>, Försvarsmakten, myndigheter, företag och ideella föreningar som värnar/berättar Flygvapnets historia. Utlån sker</w:t>
      </w:r>
      <w:r>
        <w:t xml:space="preserve"> både inom Sverige och </w:t>
      </w:r>
      <w:r w:rsidR="00EB00A5">
        <w:t>till andra länder</w:t>
      </w:r>
      <w:r>
        <w:t>.</w:t>
      </w:r>
      <w:r w:rsidRPr="00287AA9">
        <w:t xml:space="preserve"> </w:t>
      </w:r>
      <w:r w:rsidR="00EB00A5">
        <w:t xml:space="preserve">Privatpersoner kan inte låna Flygvapenmuseums föremål. </w:t>
      </w:r>
      <w:r>
        <w:t xml:space="preserve">Alla förfrågningar behandlas på ett </w:t>
      </w:r>
      <w:proofErr w:type="spellStart"/>
      <w:r>
        <w:t>lånemöte</w:t>
      </w:r>
      <w:proofErr w:type="spellEnd"/>
      <w:r>
        <w:t xml:space="preserve"> som museets samlingsenhet håller </w:t>
      </w:r>
      <w:r w:rsidR="00236CD0">
        <w:t>en gång per månad</w:t>
      </w:r>
      <w:r>
        <w:t xml:space="preserve">. Denna blankett används som underlag när lånet diskuteras. Alla </w:t>
      </w:r>
      <w:r w:rsidR="00236CD0">
        <w:t>förfrågningar</w:t>
      </w:r>
      <w:r>
        <w:t xml:space="preserve"> diarieför</w:t>
      </w:r>
      <w:r w:rsidR="00236CD0">
        <w:t>s</w:t>
      </w:r>
      <w:r>
        <w:t xml:space="preserve">. </w:t>
      </w:r>
    </w:p>
    <w:p w14:paraId="43DBF4BE" w14:textId="77777777" w:rsidR="00287AA9" w:rsidRDefault="00287AA9" w:rsidP="00287AA9">
      <w:pPr>
        <w:spacing w:after="0"/>
      </w:pPr>
    </w:p>
    <w:p w14:paraId="6848F5A9" w14:textId="77777777" w:rsidR="00B57751" w:rsidRPr="00B57751" w:rsidRDefault="00B57751" w:rsidP="00B57751">
      <w:pPr>
        <w:spacing w:after="0"/>
        <w:rPr>
          <w:color w:val="000000" w:themeColor="text1"/>
        </w:rPr>
      </w:pPr>
      <w:r w:rsidRPr="00B57751">
        <w:rPr>
          <w:color w:val="000000" w:themeColor="text1"/>
        </w:rPr>
        <w:t xml:space="preserve">Flygvapenmuseum är ett statligt museum med statliga riktlinjer och lagverk att följa. Med det ställs vissa krav på låntagaren som bestäms mellan Flygvapenmuseum/låntagare. Följs inte dessa eller föremålen som lånats skadas, kommer lånet att </w:t>
      </w:r>
      <w:r>
        <w:rPr>
          <w:color w:val="000000" w:themeColor="text1"/>
        </w:rPr>
        <w:t>upp</w:t>
      </w:r>
      <w:r w:rsidRPr="00B57751">
        <w:rPr>
          <w:color w:val="000000" w:themeColor="text1"/>
        </w:rPr>
        <w:t xml:space="preserve">hävas. </w:t>
      </w:r>
    </w:p>
    <w:p w14:paraId="52055007" w14:textId="77777777" w:rsidR="00B57751" w:rsidRDefault="00B57751" w:rsidP="00287AA9">
      <w:pPr>
        <w:spacing w:after="0"/>
      </w:pPr>
    </w:p>
    <w:p w14:paraId="7FD8B2AB" w14:textId="77777777" w:rsidR="00287AA9" w:rsidRDefault="00287AA9" w:rsidP="00287AA9">
      <w:pPr>
        <w:spacing w:after="0"/>
      </w:pPr>
      <w:r>
        <w:t>För att se vad som finns i samlingarna, kan du söka på Digitalt museum</w:t>
      </w:r>
      <w:r w:rsidR="00AD075E">
        <w:t xml:space="preserve"> (</w:t>
      </w:r>
      <w:hyperlink r:id="rId7" w:history="1">
        <w:r w:rsidR="00AD075E" w:rsidRPr="008A7418">
          <w:rPr>
            <w:rStyle w:val="Hyperlnk"/>
          </w:rPr>
          <w:t>www.digitaltmuseum.se</w:t>
        </w:r>
      </w:hyperlink>
      <w:r w:rsidR="00AD075E">
        <w:t>)</w:t>
      </w:r>
      <w:r>
        <w:t>. Där kan du se foton och läsa detaljerad information om en del av Flygvapenmuseums föremålssamlingar. Du kan också kontakta museet och ställa frågor kring föremål och föremålslån.</w:t>
      </w:r>
    </w:p>
    <w:p w14:paraId="374B4E38" w14:textId="77777777" w:rsidR="00287AA9" w:rsidRDefault="00287AA9" w:rsidP="00287AA9">
      <w:pPr>
        <w:spacing w:after="0"/>
      </w:pPr>
    </w:p>
    <w:p w14:paraId="1A0B6A48" w14:textId="77777777" w:rsidR="00E80398" w:rsidRDefault="00682BEA" w:rsidP="00E80398">
      <w:pPr>
        <w:pStyle w:val="Underrubrik"/>
        <w:spacing w:before="0" w:after="0"/>
        <w:rPr>
          <w:sz w:val="28"/>
        </w:rPr>
      </w:pPr>
      <w:r>
        <w:rPr>
          <w:sz w:val="28"/>
        </w:rPr>
        <w:br/>
      </w:r>
      <w:r w:rsidR="00360208">
        <w:rPr>
          <w:sz w:val="28"/>
        </w:rPr>
        <w:t>Datum</w:t>
      </w:r>
    </w:p>
    <w:p w14:paraId="1D53FBCA" w14:textId="42F90806" w:rsidR="00C73814" w:rsidRPr="00E80398" w:rsidRDefault="00E80398" w:rsidP="00E80398">
      <w:pPr>
        <w:rPr>
          <w:sz w:val="28"/>
        </w:rPr>
      </w:pPr>
      <w:r>
        <w:br/>
      </w:r>
      <w:r w:rsidR="00C73814">
        <w:t>202X-XX-XX</w:t>
      </w:r>
    </w:p>
    <w:p w14:paraId="3635808E" w14:textId="77777777" w:rsidR="00360208" w:rsidRDefault="00360208" w:rsidP="00287AA9">
      <w:pPr>
        <w:spacing w:after="0"/>
      </w:pPr>
    </w:p>
    <w:p w14:paraId="4F0E913A" w14:textId="77777777" w:rsidR="00FD0CD6" w:rsidRPr="00AA208E" w:rsidRDefault="00287AA9" w:rsidP="00287AA9">
      <w:pPr>
        <w:pStyle w:val="Underrubrik"/>
        <w:spacing w:before="0" w:after="0"/>
        <w:rPr>
          <w:sz w:val="28"/>
        </w:rPr>
      </w:pPr>
      <w:r w:rsidRPr="00AA208E">
        <w:rPr>
          <w:sz w:val="28"/>
        </w:rPr>
        <w:t>Låntagare</w:t>
      </w:r>
    </w:p>
    <w:p w14:paraId="7CE63BA7" w14:textId="77777777" w:rsidR="00AA208E" w:rsidRDefault="00AA208E" w:rsidP="00287AA9">
      <w:pPr>
        <w:spacing w:after="0"/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547"/>
        <w:gridCol w:w="6514"/>
      </w:tblGrid>
      <w:tr w:rsidR="00AA208E" w14:paraId="4DD0C35F" w14:textId="77777777" w:rsidTr="00AD075E">
        <w:tc>
          <w:tcPr>
            <w:tcW w:w="2547" w:type="dxa"/>
          </w:tcPr>
          <w:p w14:paraId="278B70DA" w14:textId="77777777" w:rsidR="00AA208E" w:rsidRDefault="00AD075E" w:rsidP="00AA208E">
            <w:pPr>
              <w:spacing w:after="0"/>
            </w:pPr>
            <w:r>
              <w:t>Organisationens</w:t>
            </w:r>
            <w:r w:rsidR="00AA208E">
              <w:t xml:space="preserve"> namn</w:t>
            </w:r>
          </w:p>
          <w:p w14:paraId="2B75265A" w14:textId="77777777" w:rsidR="00AA208E" w:rsidRDefault="00AA208E" w:rsidP="00287AA9">
            <w:pPr>
              <w:spacing w:after="0"/>
            </w:pPr>
          </w:p>
        </w:tc>
        <w:tc>
          <w:tcPr>
            <w:tcW w:w="6514" w:type="dxa"/>
          </w:tcPr>
          <w:p w14:paraId="484D054A" w14:textId="77777777" w:rsidR="00AA208E" w:rsidRDefault="00AA208E" w:rsidP="00287AA9">
            <w:pPr>
              <w:spacing w:after="0"/>
            </w:pPr>
          </w:p>
        </w:tc>
      </w:tr>
      <w:tr w:rsidR="00AA208E" w14:paraId="232667DA" w14:textId="77777777" w:rsidTr="00AD075E">
        <w:tc>
          <w:tcPr>
            <w:tcW w:w="2547" w:type="dxa"/>
          </w:tcPr>
          <w:p w14:paraId="5CE3E508" w14:textId="77777777" w:rsidR="00AA208E" w:rsidRDefault="00AA208E" w:rsidP="00AA208E">
            <w:pPr>
              <w:spacing w:after="0"/>
            </w:pPr>
            <w:r>
              <w:t>Kontaktperson</w:t>
            </w:r>
          </w:p>
          <w:p w14:paraId="2DD655B9" w14:textId="77777777" w:rsidR="00AA208E" w:rsidRDefault="00AA208E" w:rsidP="00287AA9">
            <w:pPr>
              <w:spacing w:after="0"/>
            </w:pPr>
          </w:p>
        </w:tc>
        <w:tc>
          <w:tcPr>
            <w:tcW w:w="6514" w:type="dxa"/>
          </w:tcPr>
          <w:p w14:paraId="12A370AD" w14:textId="77777777" w:rsidR="00AA208E" w:rsidRDefault="00AA208E" w:rsidP="00287AA9">
            <w:pPr>
              <w:spacing w:after="0"/>
            </w:pPr>
          </w:p>
        </w:tc>
      </w:tr>
      <w:tr w:rsidR="00AA208E" w14:paraId="5A157153" w14:textId="77777777" w:rsidTr="00AD075E">
        <w:tc>
          <w:tcPr>
            <w:tcW w:w="2547" w:type="dxa"/>
          </w:tcPr>
          <w:p w14:paraId="136AE938" w14:textId="77777777" w:rsidR="00AA208E" w:rsidRDefault="00AA208E" w:rsidP="00AA208E">
            <w:pPr>
              <w:spacing w:after="0"/>
            </w:pPr>
            <w:r>
              <w:t>Telefon</w:t>
            </w:r>
          </w:p>
          <w:p w14:paraId="0781C6B7" w14:textId="77777777" w:rsidR="00AA208E" w:rsidRDefault="00AA208E" w:rsidP="00287AA9">
            <w:pPr>
              <w:spacing w:after="0"/>
            </w:pPr>
          </w:p>
        </w:tc>
        <w:tc>
          <w:tcPr>
            <w:tcW w:w="6514" w:type="dxa"/>
          </w:tcPr>
          <w:p w14:paraId="18B104E5" w14:textId="77777777" w:rsidR="00AA208E" w:rsidRDefault="00AA208E" w:rsidP="00287AA9">
            <w:pPr>
              <w:spacing w:after="0"/>
            </w:pPr>
          </w:p>
        </w:tc>
      </w:tr>
      <w:tr w:rsidR="00AA208E" w14:paraId="38B62D24" w14:textId="77777777" w:rsidTr="00AD075E">
        <w:tc>
          <w:tcPr>
            <w:tcW w:w="2547" w:type="dxa"/>
          </w:tcPr>
          <w:p w14:paraId="03A95679" w14:textId="77777777" w:rsidR="00AA208E" w:rsidRPr="003678CB" w:rsidRDefault="00AA208E" w:rsidP="00AA208E">
            <w:pPr>
              <w:spacing w:after="0"/>
            </w:pPr>
            <w:r>
              <w:t>E-post</w:t>
            </w:r>
          </w:p>
          <w:p w14:paraId="126700DB" w14:textId="77777777" w:rsidR="00AA208E" w:rsidRDefault="00AA208E" w:rsidP="00287AA9">
            <w:pPr>
              <w:spacing w:after="0"/>
            </w:pPr>
          </w:p>
        </w:tc>
        <w:tc>
          <w:tcPr>
            <w:tcW w:w="6514" w:type="dxa"/>
          </w:tcPr>
          <w:p w14:paraId="14987B12" w14:textId="77777777" w:rsidR="00AA208E" w:rsidRDefault="00AA208E" w:rsidP="00287AA9">
            <w:pPr>
              <w:spacing w:after="0"/>
            </w:pPr>
          </w:p>
        </w:tc>
      </w:tr>
      <w:tr w:rsidR="00DB54D3" w14:paraId="083EF7C9" w14:textId="77777777" w:rsidTr="00AD075E">
        <w:tc>
          <w:tcPr>
            <w:tcW w:w="2547" w:type="dxa"/>
          </w:tcPr>
          <w:p w14:paraId="3FEEA27B" w14:textId="77777777" w:rsidR="00DB54D3" w:rsidRDefault="00DB54D3" w:rsidP="00AA208E">
            <w:pPr>
              <w:spacing w:after="0"/>
            </w:pPr>
            <w:r>
              <w:t>Adress</w:t>
            </w:r>
          </w:p>
          <w:p w14:paraId="40DC31CF" w14:textId="77777777" w:rsidR="00DB54D3" w:rsidRDefault="00DB54D3" w:rsidP="00AA208E">
            <w:pPr>
              <w:spacing w:after="0"/>
            </w:pPr>
          </w:p>
        </w:tc>
        <w:tc>
          <w:tcPr>
            <w:tcW w:w="6514" w:type="dxa"/>
          </w:tcPr>
          <w:p w14:paraId="5A6FA5F8" w14:textId="77777777" w:rsidR="00DB54D3" w:rsidRDefault="00DB54D3" w:rsidP="00287AA9">
            <w:pPr>
              <w:spacing w:after="0"/>
            </w:pPr>
          </w:p>
        </w:tc>
      </w:tr>
    </w:tbl>
    <w:p w14:paraId="72B48194" w14:textId="77777777" w:rsidR="00AA208E" w:rsidRDefault="00AA208E" w:rsidP="00287AA9">
      <w:pPr>
        <w:spacing w:after="0"/>
      </w:pPr>
    </w:p>
    <w:p w14:paraId="11DC0760" w14:textId="77777777" w:rsidR="00FD0CD6" w:rsidRDefault="00FD0CD6" w:rsidP="00287AA9">
      <w:pPr>
        <w:spacing w:after="0"/>
      </w:pPr>
    </w:p>
    <w:p w14:paraId="4113A40C" w14:textId="77777777" w:rsidR="00315264" w:rsidRPr="00AA208E" w:rsidRDefault="00287AA9" w:rsidP="00287AA9">
      <w:pPr>
        <w:pStyle w:val="Underrubrik"/>
        <w:spacing w:before="0" w:after="0"/>
        <w:rPr>
          <w:sz w:val="28"/>
        </w:rPr>
      </w:pPr>
      <w:r w:rsidRPr="00AA208E">
        <w:rPr>
          <w:sz w:val="28"/>
        </w:rPr>
        <w:t>Efterfrågade föremål</w:t>
      </w:r>
    </w:p>
    <w:p w14:paraId="298946B7" w14:textId="77777777" w:rsidR="00287AA9" w:rsidRDefault="00287AA9" w:rsidP="00287AA9">
      <w:pPr>
        <w:spacing w:after="0"/>
      </w:pP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AA208E" w14:paraId="3A93D5F5" w14:textId="77777777" w:rsidTr="00AA208E">
        <w:tc>
          <w:tcPr>
            <w:tcW w:w="9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6A929B" w14:textId="77777777" w:rsidR="00AA208E" w:rsidRPr="00D94468" w:rsidRDefault="00AA208E" w:rsidP="00287AA9">
            <w:pPr>
              <w:spacing w:after="0"/>
              <w:rPr>
                <w:b/>
                <w:i/>
                <w:sz w:val="24"/>
              </w:rPr>
            </w:pPr>
            <w:r w:rsidRPr="00D94468">
              <w:rPr>
                <w:b/>
                <w:i/>
                <w:sz w:val="24"/>
              </w:rPr>
              <w:t>Föremål</w:t>
            </w:r>
          </w:p>
          <w:p w14:paraId="1D86F9A9" w14:textId="77777777" w:rsidR="00B57751" w:rsidRPr="00B57751" w:rsidRDefault="00B57751" w:rsidP="00B57751">
            <w:pPr>
              <w:spacing w:after="0"/>
            </w:pPr>
            <w:r w:rsidRPr="00B57751">
              <w:t>Specificera vilka föremål ni är intresserad av.</w:t>
            </w:r>
          </w:p>
          <w:p w14:paraId="5E248875" w14:textId="77777777" w:rsidR="00B57751" w:rsidRPr="00D94468" w:rsidRDefault="00B57751" w:rsidP="00287AA9">
            <w:pPr>
              <w:spacing w:after="0"/>
            </w:pPr>
          </w:p>
        </w:tc>
      </w:tr>
      <w:tr w:rsidR="00AA208E" w14:paraId="56E17EBF" w14:textId="77777777" w:rsidTr="00AA208E">
        <w:tc>
          <w:tcPr>
            <w:tcW w:w="92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3EF98" w14:textId="77777777" w:rsidR="00AA208E" w:rsidRDefault="00AA208E" w:rsidP="00287AA9">
            <w:pPr>
              <w:spacing w:after="0"/>
            </w:pPr>
            <w:r>
              <w:t>Text</w:t>
            </w:r>
          </w:p>
          <w:p w14:paraId="648B8105" w14:textId="77777777" w:rsidR="00AA208E" w:rsidRDefault="00AA208E" w:rsidP="00287AA9">
            <w:pPr>
              <w:spacing w:after="0"/>
            </w:pPr>
          </w:p>
        </w:tc>
      </w:tr>
    </w:tbl>
    <w:p w14:paraId="23C84EBD" w14:textId="77777777" w:rsidR="00287AA9" w:rsidRDefault="00287AA9" w:rsidP="00287AA9">
      <w:pPr>
        <w:spacing w:after="0"/>
      </w:pPr>
    </w:p>
    <w:p w14:paraId="56816AF8" w14:textId="4874DB81" w:rsidR="00AA208E" w:rsidRDefault="00AA208E" w:rsidP="00AA208E">
      <w:pPr>
        <w:spacing w:after="0"/>
      </w:pPr>
    </w:p>
    <w:p w14:paraId="4615B05D" w14:textId="491BCB15" w:rsidR="00A95814" w:rsidRDefault="00A95814" w:rsidP="00AA208E">
      <w:pPr>
        <w:spacing w:after="0"/>
      </w:pPr>
    </w:p>
    <w:p w14:paraId="4A4AC2AA" w14:textId="77777777" w:rsidR="00A95814" w:rsidRDefault="00A95814" w:rsidP="00AA208E">
      <w:pPr>
        <w:spacing w:after="0"/>
      </w:pPr>
    </w:p>
    <w:p w14:paraId="2A6B0B78" w14:textId="77777777" w:rsidR="00C73814" w:rsidRDefault="00C73814" w:rsidP="00AA208E">
      <w:pPr>
        <w:spacing w:after="0"/>
      </w:pP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AA208E" w14:paraId="79FEA1B4" w14:textId="77777777" w:rsidTr="00002C96">
        <w:tc>
          <w:tcPr>
            <w:tcW w:w="9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F1A2C8" w14:textId="77777777" w:rsidR="00AA208E" w:rsidRPr="00D94468" w:rsidRDefault="00AA208E" w:rsidP="00002C96">
            <w:pPr>
              <w:spacing w:after="0"/>
              <w:rPr>
                <w:b/>
                <w:i/>
                <w:sz w:val="24"/>
              </w:rPr>
            </w:pPr>
            <w:r w:rsidRPr="00D94468">
              <w:rPr>
                <w:b/>
                <w:i/>
                <w:sz w:val="24"/>
              </w:rPr>
              <w:lastRenderedPageBreak/>
              <w:t>Syfte med lånet</w:t>
            </w:r>
          </w:p>
        </w:tc>
      </w:tr>
      <w:tr w:rsidR="00AA208E" w14:paraId="1F33E889" w14:textId="77777777" w:rsidTr="00002C96">
        <w:tc>
          <w:tcPr>
            <w:tcW w:w="92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E686F" w14:textId="77777777" w:rsidR="00AA208E" w:rsidRPr="00B57751" w:rsidRDefault="00B57751" w:rsidP="00002C96">
            <w:pPr>
              <w:spacing w:after="0"/>
            </w:pPr>
            <w:r w:rsidRPr="00B57751">
              <w:t xml:space="preserve">Specificera i vilket sammanhang föremålet skall visas, exempelvis vilket typ av utställning. Det är inte tillåtet att låna vidare Flygvapenmuseums föremål till annan låntagare. </w:t>
            </w:r>
          </w:p>
          <w:p w14:paraId="4A492F7C" w14:textId="77777777" w:rsidR="00B57751" w:rsidRDefault="00B57751" w:rsidP="00002C96">
            <w:pPr>
              <w:spacing w:after="0"/>
            </w:pPr>
          </w:p>
          <w:p w14:paraId="74AF749F" w14:textId="77777777" w:rsidR="00AA208E" w:rsidRDefault="00AD075E" w:rsidP="00002C96">
            <w:pPr>
              <w:spacing w:after="0"/>
            </w:pPr>
            <w:r>
              <w:t>T</w:t>
            </w:r>
            <w:r w:rsidR="00AA208E">
              <w:t>ext</w:t>
            </w:r>
          </w:p>
          <w:p w14:paraId="0A19EA08" w14:textId="77777777" w:rsidR="00AA208E" w:rsidRDefault="00AA208E" w:rsidP="00002C96">
            <w:pPr>
              <w:spacing w:after="0"/>
            </w:pPr>
          </w:p>
        </w:tc>
      </w:tr>
    </w:tbl>
    <w:p w14:paraId="256C8904" w14:textId="77777777" w:rsidR="00AA208E" w:rsidRPr="00AA208E" w:rsidRDefault="00AA208E" w:rsidP="00AA208E"/>
    <w:p w14:paraId="4FD12F9A" w14:textId="77777777" w:rsidR="00AA208E" w:rsidRDefault="00AA208E" w:rsidP="00AA208E">
      <w:pPr>
        <w:spacing w:after="0"/>
      </w:pP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AA208E" w14:paraId="76B62371" w14:textId="77777777" w:rsidTr="00002C96">
        <w:tc>
          <w:tcPr>
            <w:tcW w:w="9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1BF5EC" w14:textId="77777777" w:rsidR="00AA208E" w:rsidRPr="00D94468" w:rsidRDefault="00AA208E" w:rsidP="00002C96">
            <w:pPr>
              <w:spacing w:after="0"/>
              <w:rPr>
                <w:b/>
                <w:i/>
                <w:sz w:val="24"/>
              </w:rPr>
            </w:pPr>
            <w:r w:rsidRPr="00D94468">
              <w:rPr>
                <w:b/>
                <w:i/>
                <w:sz w:val="24"/>
              </w:rPr>
              <w:t>Önskad lånetid</w:t>
            </w:r>
          </w:p>
        </w:tc>
      </w:tr>
      <w:tr w:rsidR="00AA208E" w14:paraId="1BDE957B" w14:textId="77777777" w:rsidTr="00002C96">
        <w:tc>
          <w:tcPr>
            <w:tcW w:w="92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A958B" w14:textId="63B24B5F" w:rsidR="00AA208E" w:rsidRPr="00B57751" w:rsidRDefault="00B57751" w:rsidP="00002C96">
            <w:pPr>
              <w:spacing w:after="0"/>
            </w:pPr>
            <w:r w:rsidRPr="00B57751">
              <w:t xml:space="preserve">Flygvapenmuseum har en lånetid på max </w:t>
            </w:r>
            <w:r w:rsidR="009F4640">
              <w:t>fem</w:t>
            </w:r>
            <w:r w:rsidRPr="00B57751">
              <w:t xml:space="preserve"> år. </w:t>
            </w:r>
            <w:r w:rsidR="007F6505">
              <w:t xml:space="preserve">Efter detta kan lånetiden förlängas. </w:t>
            </w:r>
            <w:r w:rsidRPr="00B57751">
              <w:t>Lånetiden för enskilda föremål kan variera beroende på bland annat föremålstyp och kondition.</w:t>
            </w:r>
          </w:p>
          <w:p w14:paraId="2DC7DA20" w14:textId="77777777" w:rsidR="00B57751" w:rsidRPr="00B57751" w:rsidRDefault="00B57751" w:rsidP="00002C96">
            <w:pPr>
              <w:spacing w:after="0"/>
            </w:pPr>
          </w:p>
          <w:p w14:paraId="6707D54A" w14:textId="77777777" w:rsidR="00AA208E" w:rsidRPr="00B57751" w:rsidRDefault="00AA208E" w:rsidP="00002C96">
            <w:pPr>
              <w:spacing w:after="0"/>
            </w:pPr>
            <w:r w:rsidRPr="00B57751">
              <w:t>Text</w:t>
            </w:r>
          </w:p>
          <w:p w14:paraId="328E65A7" w14:textId="77777777" w:rsidR="00AA208E" w:rsidRPr="00B57751" w:rsidRDefault="00AA208E" w:rsidP="00002C96">
            <w:pPr>
              <w:spacing w:after="0"/>
            </w:pPr>
          </w:p>
        </w:tc>
      </w:tr>
    </w:tbl>
    <w:p w14:paraId="4519530B" w14:textId="77777777" w:rsidR="00AA208E" w:rsidRDefault="00AA208E" w:rsidP="00AA208E">
      <w:pPr>
        <w:spacing w:after="0"/>
      </w:pPr>
    </w:p>
    <w:p w14:paraId="7793B225" w14:textId="77777777" w:rsidR="00AA208E" w:rsidRDefault="00AA208E" w:rsidP="00AA208E">
      <w:pPr>
        <w:spacing w:after="0"/>
      </w:pP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AA208E" w14:paraId="6E20FE76" w14:textId="77777777" w:rsidTr="00002C96">
        <w:tc>
          <w:tcPr>
            <w:tcW w:w="9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263DE2" w14:textId="77777777" w:rsidR="00AA208E" w:rsidRPr="00D94468" w:rsidRDefault="00AA208E" w:rsidP="00002C96">
            <w:pPr>
              <w:spacing w:after="0"/>
              <w:rPr>
                <w:b/>
                <w:i/>
                <w:sz w:val="24"/>
              </w:rPr>
            </w:pPr>
            <w:r w:rsidRPr="00D94468">
              <w:rPr>
                <w:b/>
                <w:i/>
                <w:sz w:val="24"/>
              </w:rPr>
              <w:t>Hur skall föremålet visas? (Klimat, ljus, placering etc.)</w:t>
            </w:r>
          </w:p>
        </w:tc>
      </w:tr>
      <w:tr w:rsidR="00AA208E" w14:paraId="068DC921" w14:textId="77777777" w:rsidTr="00002C96">
        <w:tc>
          <w:tcPr>
            <w:tcW w:w="92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EDC59" w14:textId="25621898" w:rsidR="00AA208E" w:rsidRPr="00B57751" w:rsidRDefault="00B57751" w:rsidP="00002C96">
            <w:pPr>
              <w:spacing w:after="0"/>
            </w:pPr>
            <w:r w:rsidRPr="00B57751">
              <w:t>Olika krav kan komma att ställas för olika föremålstyper</w:t>
            </w:r>
            <w:r w:rsidR="00E94D5A">
              <w:t xml:space="preserve"> och syftet med lånet</w:t>
            </w:r>
            <w:r w:rsidRPr="00B57751">
              <w:t xml:space="preserve">. </w:t>
            </w:r>
          </w:p>
          <w:p w14:paraId="54E7EFF6" w14:textId="77777777" w:rsidR="00D94468" w:rsidRDefault="00D94468" w:rsidP="00002C96">
            <w:pPr>
              <w:spacing w:after="0"/>
            </w:pPr>
          </w:p>
          <w:p w14:paraId="60EDA1F6" w14:textId="77777777" w:rsidR="00AA208E" w:rsidRPr="00B57751" w:rsidRDefault="00AA208E" w:rsidP="00002C96">
            <w:pPr>
              <w:spacing w:after="0"/>
            </w:pPr>
            <w:r w:rsidRPr="00B57751">
              <w:t>Text</w:t>
            </w:r>
          </w:p>
          <w:p w14:paraId="176B32EF" w14:textId="77777777" w:rsidR="00AA208E" w:rsidRDefault="00AA208E" w:rsidP="00002C96">
            <w:pPr>
              <w:spacing w:after="0"/>
            </w:pPr>
          </w:p>
        </w:tc>
      </w:tr>
    </w:tbl>
    <w:p w14:paraId="0869A359" w14:textId="77777777" w:rsidR="00AA208E" w:rsidRDefault="00AA208E" w:rsidP="00AA208E">
      <w:pPr>
        <w:spacing w:after="0"/>
      </w:pPr>
    </w:p>
    <w:p w14:paraId="57AC5530" w14:textId="77777777" w:rsidR="00AA208E" w:rsidRDefault="00AA208E" w:rsidP="00AA208E">
      <w:pPr>
        <w:spacing w:after="0"/>
      </w:pP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AA208E" w14:paraId="3EDE6ECC" w14:textId="77777777" w:rsidTr="00002C96">
        <w:tc>
          <w:tcPr>
            <w:tcW w:w="9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4CF3B3" w14:textId="77777777" w:rsidR="00AA208E" w:rsidRPr="00D94468" w:rsidRDefault="00AA208E" w:rsidP="00AA208E">
            <w:pPr>
              <w:spacing w:after="0"/>
              <w:rPr>
                <w:b/>
                <w:i/>
                <w:sz w:val="24"/>
              </w:rPr>
            </w:pPr>
            <w:r w:rsidRPr="00D94468">
              <w:rPr>
                <w:b/>
                <w:i/>
                <w:sz w:val="24"/>
              </w:rPr>
              <w:t>Tidplan</w:t>
            </w:r>
          </w:p>
          <w:p w14:paraId="682DC4A9" w14:textId="77777777" w:rsidR="00AA208E" w:rsidRPr="00D94468" w:rsidRDefault="00D94468" w:rsidP="00002C96">
            <w:pPr>
              <w:spacing w:after="0"/>
            </w:pPr>
            <w:r w:rsidRPr="00D94468">
              <w:t xml:space="preserve">Beskriv när ni önskar ha föremålet tillhanda samt beräknade datum för exempelvis transport och montering. </w:t>
            </w:r>
          </w:p>
        </w:tc>
      </w:tr>
      <w:tr w:rsidR="00AA208E" w14:paraId="023EDA37" w14:textId="77777777" w:rsidTr="00002C96">
        <w:tc>
          <w:tcPr>
            <w:tcW w:w="92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D550F" w14:textId="77777777" w:rsidR="00AA208E" w:rsidRDefault="00AA208E" w:rsidP="00002C96">
            <w:pPr>
              <w:spacing w:after="0"/>
            </w:pPr>
          </w:p>
          <w:p w14:paraId="0FC50F32" w14:textId="77777777" w:rsidR="00AA208E" w:rsidRDefault="00AA208E" w:rsidP="00002C96">
            <w:pPr>
              <w:spacing w:after="0"/>
            </w:pPr>
            <w:r>
              <w:t>Text</w:t>
            </w:r>
          </w:p>
          <w:p w14:paraId="15E4B6A0" w14:textId="77777777" w:rsidR="00AA208E" w:rsidRDefault="00AA208E" w:rsidP="00002C96">
            <w:pPr>
              <w:spacing w:after="0"/>
            </w:pPr>
          </w:p>
        </w:tc>
      </w:tr>
    </w:tbl>
    <w:p w14:paraId="5EFBC378" w14:textId="77777777" w:rsidR="00AA208E" w:rsidRDefault="00AA208E" w:rsidP="00AA208E">
      <w:pPr>
        <w:spacing w:after="0"/>
      </w:pPr>
    </w:p>
    <w:p w14:paraId="7B86B426" w14:textId="77777777" w:rsidR="00315264" w:rsidRDefault="00315264" w:rsidP="00287AA9">
      <w:pPr>
        <w:spacing w:after="0"/>
      </w:pPr>
    </w:p>
    <w:p w14:paraId="79BA02AC" w14:textId="77777777" w:rsidR="00AA208E" w:rsidRDefault="00AA208E" w:rsidP="00287AA9">
      <w:pPr>
        <w:spacing w:after="0"/>
      </w:pPr>
    </w:p>
    <w:p w14:paraId="2B259F11" w14:textId="6BC0395C" w:rsidR="00BA6193" w:rsidRDefault="00BA6193" w:rsidP="00AA208E">
      <w:pPr>
        <w:spacing w:after="0"/>
      </w:pPr>
    </w:p>
    <w:p w14:paraId="718CA742" w14:textId="2D3BF8B4" w:rsidR="00437068" w:rsidRDefault="00BA6193" w:rsidP="00AA208E">
      <w:pPr>
        <w:spacing w:after="0"/>
      </w:pPr>
      <w:r>
        <w:t xml:space="preserve">Förfrågan skickas </w:t>
      </w:r>
      <w:r w:rsidR="00437068">
        <w:t xml:space="preserve">antingen </w:t>
      </w:r>
      <w:r>
        <w:t xml:space="preserve">som e-post </w:t>
      </w:r>
      <w:r w:rsidR="00437068">
        <w:t xml:space="preserve">till </w:t>
      </w:r>
      <w:hyperlink r:id="rId8" w:history="1">
        <w:r w:rsidR="00437068" w:rsidRPr="00437068">
          <w:rPr>
            <w:rStyle w:val="Hyperlnk"/>
          </w:rPr>
          <w:t>utlan@flygvapenmuseum.se</w:t>
        </w:r>
      </w:hyperlink>
      <w:r w:rsidR="00437068" w:rsidRPr="00437068">
        <w:t xml:space="preserve"> eller som brev t</w:t>
      </w:r>
      <w:r w:rsidR="00437068">
        <w:t>ill:</w:t>
      </w:r>
    </w:p>
    <w:p w14:paraId="364A0700" w14:textId="77777777" w:rsidR="00437068" w:rsidRPr="00437068" w:rsidRDefault="00437068" w:rsidP="00AA208E">
      <w:pPr>
        <w:spacing w:after="0"/>
      </w:pPr>
    </w:p>
    <w:p w14:paraId="1191087A" w14:textId="0A1197EB" w:rsidR="00B57751" w:rsidRPr="00B57751" w:rsidRDefault="00B57751" w:rsidP="00AA208E">
      <w:pPr>
        <w:spacing w:after="0"/>
      </w:pPr>
      <w:r w:rsidRPr="00B57751">
        <w:t>Flygvapenmuseum</w:t>
      </w:r>
    </w:p>
    <w:p w14:paraId="03FEE6DF" w14:textId="77777777" w:rsidR="00B57751" w:rsidRPr="00B57751" w:rsidRDefault="00B57751" w:rsidP="00B57751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rPr>
          <w:color w:val="2E2E2E"/>
        </w:rPr>
      </w:pPr>
      <w:r w:rsidRPr="00B57751">
        <w:rPr>
          <w:color w:val="2E2E2E"/>
        </w:rPr>
        <w:t>Carl Cederströms gata 2</w:t>
      </w:r>
    </w:p>
    <w:p w14:paraId="64EBB57A" w14:textId="77777777" w:rsidR="00B57751" w:rsidRPr="00B57751" w:rsidRDefault="00B57751" w:rsidP="00B57751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rPr>
          <w:color w:val="2E2E2E"/>
        </w:rPr>
      </w:pPr>
      <w:r w:rsidRPr="00B57751">
        <w:rPr>
          <w:color w:val="2E2E2E"/>
        </w:rPr>
        <w:t>586 63 Linköping</w:t>
      </w:r>
    </w:p>
    <w:p w14:paraId="419DF990" w14:textId="77777777" w:rsidR="00B57751" w:rsidRPr="00B57751" w:rsidRDefault="00B57751" w:rsidP="00AA208E">
      <w:pPr>
        <w:spacing w:after="0"/>
      </w:pPr>
    </w:p>
    <w:sectPr w:rsidR="00B57751" w:rsidRPr="00B57751" w:rsidSect="00E30CD6">
      <w:headerReference w:type="default" r:id="rId9"/>
      <w:footerReference w:type="default" r:id="rId10"/>
      <w:pgSz w:w="11906" w:h="16838"/>
      <w:pgMar w:top="675" w:right="1417" w:bottom="1417" w:left="1418" w:header="567" w:footer="4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DE77D5" w14:textId="77777777" w:rsidR="00D81731" w:rsidRDefault="00D81731" w:rsidP="003678CB">
      <w:r>
        <w:separator/>
      </w:r>
    </w:p>
  </w:endnote>
  <w:endnote w:type="continuationSeparator" w:id="0">
    <w:p w14:paraId="48D24DDE" w14:textId="77777777" w:rsidR="00D81731" w:rsidRDefault="00D81731" w:rsidP="003678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noLetter RomanOs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AD4B9D" w14:textId="77777777" w:rsidR="003678CB" w:rsidRDefault="003678CB" w:rsidP="003678CB">
    <w:pPr>
      <w:pStyle w:val="Sidfot"/>
      <w:jc w:val="right"/>
      <w:rPr>
        <w:sz w:val="18"/>
        <w:szCs w:val="18"/>
      </w:rPr>
    </w:pPr>
    <w:r w:rsidRPr="001D1093"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6207855" wp14:editId="06B5553C">
              <wp:simplePos x="0" y="0"/>
              <wp:positionH relativeFrom="column">
                <wp:posOffset>-1637030</wp:posOffset>
              </wp:positionH>
              <wp:positionV relativeFrom="paragraph">
                <wp:posOffset>14605</wp:posOffset>
              </wp:positionV>
              <wp:extent cx="9321800" cy="1384300"/>
              <wp:effectExtent l="0" t="0" r="12700" b="2540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321800" cy="1384300"/>
                      </a:xfrm>
                      <a:prstGeom prst="rect">
                        <a:avLst/>
                      </a:prstGeom>
                      <a:noFill/>
                      <a:ln w="254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9A02496" id="Rectangle 2" o:spid="_x0000_s1026" style="position:absolute;margin-left:-128.9pt;margin-top:1.15pt;width:734pt;height:10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" filled="f" strokeweight=".2pt"/>
          </w:pict>
        </mc:Fallback>
      </mc:AlternateContent>
    </w:r>
  </w:p>
  <w:p w14:paraId="273A97B5" w14:textId="77777777" w:rsidR="003678CB" w:rsidRDefault="003678CB" w:rsidP="003678CB">
    <w:pPr>
      <w:pStyle w:val="Sidfot"/>
      <w:jc w:val="right"/>
      <w:rPr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 wp14:anchorId="7593980A" wp14:editId="3A3CAF25">
          <wp:simplePos x="0" y="0"/>
          <wp:positionH relativeFrom="column">
            <wp:posOffset>801370</wp:posOffset>
          </wp:positionH>
          <wp:positionV relativeFrom="paragraph">
            <wp:posOffset>61548</wp:posOffset>
          </wp:positionV>
          <wp:extent cx="1905000" cy="655390"/>
          <wp:effectExtent l="0" t="0" r="0" b="0"/>
          <wp:wrapNone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VM_2rad_CMY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5384" cy="6589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DDAD426" w14:textId="77777777" w:rsidR="003678CB" w:rsidRPr="001A5673" w:rsidRDefault="003678CB" w:rsidP="003678CB">
    <w:pPr>
      <w:tabs>
        <w:tab w:val="left" w:pos="4820"/>
      </w:tabs>
      <w:autoSpaceDE w:val="0"/>
      <w:autoSpaceDN w:val="0"/>
      <w:adjustRightInd w:val="0"/>
      <w:spacing w:after="0" w:line="240" w:lineRule="auto"/>
      <w:rPr>
        <w:color w:val="2E2E2E"/>
        <w:sz w:val="16"/>
        <w:szCs w:val="16"/>
      </w:rPr>
    </w:pPr>
    <w:r>
      <w:rPr>
        <w:color w:val="2E2E2E"/>
        <w:sz w:val="20"/>
        <w:szCs w:val="20"/>
      </w:rPr>
      <w:tab/>
    </w:r>
    <w:r w:rsidRPr="001A5673">
      <w:rPr>
        <w:color w:val="2E2E2E"/>
        <w:sz w:val="16"/>
        <w:szCs w:val="16"/>
      </w:rPr>
      <w:t>Carl Cederströms gata 2</w:t>
    </w:r>
  </w:p>
  <w:p w14:paraId="1F095DAB" w14:textId="77777777" w:rsidR="003678CB" w:rsidRPr="001A5673" w:rsidRDefault="003678CB" w:rsidP="003678CB">
    <w:pPr>
      <w:tabs>
        <w:tab w:val="left" w:pos="4820"/>
      </w:tabs>
      <w:autoSpaceDE w:val="0"/>
      <w:autoSpaceDN w:val="0"/>
      <w:adjustRightInd w:val="0"/>
      <w:spacing w:after="0" w:line="240" w:lineRule="auto"/>
      <w:rPr>
        <w:color w:val="2E2E2E"/>
        <w:sz w:val="16"/>
        <w:szCs w:val="16"/>
      </w:rPr>
    </w:pPr>
    <w:r w:rsidRPr="001A5673">
      <w:rPr>
        <w:color w:val="2E2E2E"/>
        <w:sz w:val="16"/>
        <w:szCs w:val="16"/>
      </w:rPr>
      <w:tab/>
      <w:t>586 63 Linköping</w:t>
    </w:r>
  </w:p>
  <w:p w14:paraId="455B34E0" w14:textId="77777777" w:rsidR="003678CB" w:rsidRPr="001A5673" w:rsidRDefault="003678CB" w:rsidP="003678CB">
    <w:pPr>
      <w:pStyle w:val="Sidfot"/>
      <w:tabs>
        <w:tab w:val="left" w:pos="4820"/>
      </w:tabs>
      <w:rPr>
        <w:color w:val="2E2E2E"/>
        <w:sz w:val="16"/>
        <w:szCs w:val="16"/>
      </w:rPr>
    </w:pPr>
    <w:r w:rsidRPr="001A5673">
      <w:rPr>
        <w:color w:val="2E2E2E"/>
        <w:sz w:val="16"/>
        <w:szCs w:val="16"/>
      </w:rPr>
      <w:tab/>
    </w:r>
    <w:r w:rsidRPr="001A5673">
      <w:rPr>
        <w:color w:val="2E2E2E"/>
        <w:sz w:val="16"/>
        <w:szCs w:val="16"/>
      </w:rPr>
      <w:tab/>
      <w:t>+46 (0)13-495 97 00</w:t>
    </w:r>
  </w:p>
  <w:p w14:paraId="5708415A" w14:textId="77777777" w:rsidR="001A5673" w:rsidRPr="001A5673" w:rsidRDefault="001A5673" w:rsidP="003678CB">
    <w:pPr>
      <w:pStyle w:val="Sidfot"/>
      <w:tabs>
        <w:tab w:val="left" w:pos="4820"/>
      </w:tabs>
      <w:rPr>
        <w:color w:val="2E2E2E"/>
        <w:sz w:val="16"/>
        <w:szCs w:val="16"/>
      </w:rPr>
    </w:pPr>
    <w:r w:rsidRPr="001A5673">
      <w:rPr>
        <w:color w:val="2E2E2E"/>
        <w:sz w:val="16"/>
        <w:szCs w:val="16"/>
      </w:rPr>
      <w:tab/>
    </w:r>
    <w:r w:rsidRPr="001A5673">
      <w:rPr>
        <w:color w:val="2E2E2E"/>
        <w:sz w:val="16"/>
        <w:szCs w:val="16"/>
      </w:rPr>
      <w:tab/>
      <w:t>info@flygvapenmuseum.se</w:t>
    </w:r>
  </w:p>
  <w:p w14:paraId="72BFFA93" w14:textId="77777777" w:rsidR="002C4746" w:rsidRPr="001A5673" w:rsidRDefault="003678CB" w:rsidP="003678CB">
    <w:pPr>
      <w:tabs>
        <w:tab w:val="left" w:pos="4820"/>
      </w:tabs>
      <w:autoSpaceDE w:val="0"/>
      <w:autoSpaceDN w:val="0"/>
      <w:adjustRightInd w:val="0"/>
      <w:spacing w:after="0" w:line="240" w:lineRule="auto"/>
      <w:rPr>
        <w:sz w:val="16"/>
        <w:szCs w:val="16"/>
      </w:rPr>
    </w:pPr>
    <w:r w:rsidRPr="001A5673">
      <w:rPr>
        <w:color w:val="2E2E2E"/>
        <w:sz w:val="16"/>
        <w:szCs w:val="16"/>
      </w:rPr>
      <w:tab/>
      <w:t>www.flygvapenmuseum.se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B3AC9E" w14:textId="77777777" w:rsidR="00D81731" w:rsidRDefault="00D81731" w:rsidP="003678CB">
      <w:r>
        <w:separator/>
      </w:r>
    </w:p>
  </w:footnote>
  <w:footnote w:type="continuationSeparator" w:id="0">
    <w:p w14:paraId="70C86F8D" w14:textId="77777777" w:rsidR="00D81731" w:rsidRDefault="00D81731" w:rsidP="003678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F2F0D8" w14:textId="77777777" w:rsidR="00FD0CD6" w:rsidRDefault="00FD0CD6">
    <w:pPr>
      <w:pStyle w:val="Sidhuvud"/>
    </w:pPr>
  </w:p>
  <w:p w14:paraId="6A0E4444" w14:textId="77777777" w:rsidR="00FD0CD6" w:rsidRDefault="00FD0CD6">
    <w:pPr>
      <w:pStyle w:val="Sidhuvud"/>
    </w:pPr>
  </w:p>
  <w:p w14:paraId="405DCE94" w14:textId="77777777" w:rsidR="00FD0CD6" w:rsidRDefault="00FD0CD6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attachedTemplate r:id="rId1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4469"/>
    <w:rsid w:val="001A5673"/>
    <w:rsid w:val="00236CD0"/>
    <w:rsid w:val="00287AA9"/>
    <w:rsid w:val="00291C15"/>
    <w:rsid w:val="002C4746"/>
    <w:rsid w:val="00315264"/>
    <w:rsid w:val="00360208"/>
    <w:rsid w:val="003678CB"/>
    <w:rsid w:val="00437068"/>
    <w:rsid w:val="00496E49"/>
    <w:rsid w:val="00664C81"/>
    <w:rsid w:val="00682778"/>
    <w:rsid w:val="00682BEA"/>
    <w:rsid w:val="006C0EC9"/>
    <w:rsid w:val="006C25DD"/>
    <w:rsid w:val="007E0874"/>
    <w:rsid w:val="007F6505"/>
    <w:rsid w:val="008D1223"/>
    <w:rsid w:val="00903184"/>
    <w:rsid w:val="009F4640"/>
    <w:rsid w:val="00A95814"/>
    <w:rsid w:val="00A97491"/>
    <w:rsid w:val="00AA208E"/>
    <w:rsid w:val="00AC6CA8"/>
    <w:rsid w:val="00AD075E"/>
    <w:rsid w:val="00B158DC"/>
    <w:rsid w:val="00B57751"/>
    <w:rsid w:val="00BA6193"/>
    <w:rsid w:val="00C64220"/>
    <w:rsid w:val="00C73814"/>
    <w:rsid w:val="00CF4469"/>
    <w:rsid w:val="00D81731"/>
    <w:rsid w:val="00D94468"/>
    <w:rsid w:val="00DB54D3"/>
    <w:rsid w:val="00DE3C3A"/>
    <w:rsid w:val="00E30CD6"/>
    <w:rsid w:val="00E531B6"/>
    <w:rsid w:val="00E551AF"/>
    <w:rsid w:val="00E752E1"/>
    <w:rsid w:val="00E80398"/>
    <w:rsid w:val="00E94D5A"/>
    <w:rsid w:val="00EB00A5"/>
    <w:rsid w:val="00EC641D"/>
    <w:rsid w:val="00F7620E"/>
    <w:rsid w:val="00FB53D6"/>
    <w:rsid w:val="00FD0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1FEC674"/>
  <w15:docId w15:val="{523B2772-701E-47A3-A7AB-0685163FD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iPriority="0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78CB"/>
    <w:pPr>
      <w:spacing w:after="120" w:line="270" w:lineRule="exact"/>
    </w:pPr>
    <w:rPr>
      <w:rFonts w:ascii="Arial" w:eastAsia="Times" w:hAnsi="Arial" w:cs="Arial"/>
      <w:lang w:eastAsia="sv-SE"/>
    </w:rPr>
  </w:style>
  <w:style w:type="paragraph" w:styleId="Rubrik1">
    <w:name w:val="heading 1"/>
    <w:aliases w:val="Ärendemening"/>
    <w:next w:val="Brdtext"/>
    <w:link w:val="Rubrik1Char"/>
    <w:rsid w:val="00682778"/>
    <w:pPr>
      <w:spacing w:after="100" w:line="270" w:lineRule="exact"/>
      <w:outlineLvl w:val="0"/>
    </w:pPr>
    <w:rPr>
      <w:rFonts w:ascii="LinoLetter RomanOsF" w:eastAsia="Times" w:hAnsi="LinoLetter RomanOsF" w:cs="Times New Roman"/>
      <w:b/>
      <w:color w:val="007C92"/>
      <w:sz w:val="21"/>
      <w:szCs w:val="20"/>
      <w:lang w:eastAsia="sv-SE"/>
    </w:rPr>
  </w:style>
  <w:style w:type="paragraph" w:styleId="Rubrik2">
    <w:name w:val="heading 2"/>
    <w:aliases w:val="Subtitle"/>
    <w:next w:val="Brdtext"/>
    <w:link w:val="Rubrik2Char"/>
    <w:rsid w:val="00682778"/>
    <w:pPr>
      <w:spacing w:before="220" w:after="100" w:line="270" w:lineRule="exact"/>
      <w:outlineLvl w:val="1"/>
    </w:pPr>
    <w:rPr>
      <w:rFonts w:ascii="LinoLetter RomanOsF" w:eastAsia="Times" w:hAnsi="LinoLetter RomanOsF" w:cs="Times New Roman"/>
      <w:color w:val="007C92"/>
      <w:sz w:val="21"/>
      <w:szCs w:val="20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EC64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C641D"/>
  </w:style>
  <w:style w:type="paragraph" w:styleId="Sidfot">
    <w:name w:val="footer"/>
    <w:basedOn w:val="Normal"/>
    <w:link w:val="SidfotChar"/>
    <w:uiPriority w:val="99"/>
    <w:unhideWhenUsed/>
    <w:rsid w:val="00EC64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C641D"/>
  </w:style>
  <w:style w:type="paragraph" w:styleId="Ballongtext">
    <w:name w:val="Balloon Text"/>
    <w:basedOn w:val="Normal"/>
    <w:link w:val="BallongtextChar"/>
    <w:uiPriority w:val="99"/>
    <w:semiHidden/>
    <w:unhideWhenUsed/>
    <w:rsid w:val="00EC64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C641D"/>
    <w:rPr>
      <w:rFonts w:ascii="Tahoma" w:hAnsi="Tahoma" w:cs="Tahoma"/>
      <w:sz w:val="16"/>
      <w:szCs w:val="16"/>
    </w:rPr>
  </w:style>
  <w:style w:type="character" w:customStyle="1" w:styleId="Rubrik1Char">
    <w:name w:val="Rubrik 1 Char"/>
    <w:aliases w:val="Ärendemening Char"/>
    <w:basedOn w:val="Standardstycketeckensnitt"/>
    <w:link w:val="Rubrik1"/>
    <w:rsid w:val="00682778"/>
    <w:rPr>
      <w:rFonts w:ascii="LinoLetter RomanOsF" w:eastAsia="Times" w:hAnsi="LinoLetter RomanOsF" w:cs="Times New Roman"/>
      <w:b/>
      <w:color w:val="007C92"/>
      <w:sz w:val="21"/>
      <w:szCs w:val="20"/>
      <w:lang w:eastAsia="sv-SE"/>
    </w:rPr>
  </w:style>
  <w:style w:type="character" w:customStyle="1" w:styleId="Rubrik2Char">
    <w:name w:val="Rubrik 2 Char"/>
    <w:aliases w:val="Subtitle Char"/>
    <w:basedOn w:val="Standardstycketeckensnitt"/>
    <w:link w:val="Rubrik2"/>
    <w:rsid w:val="00682778"/>
    <w:rPr>
      <w:rFonts w:ascii="LinoLetter RomanOsF" w:eastAsia="Times" w:hAnsi="LinoLetter RomanOsF" w:cs="Times New Roman"/>
      <w:color w:val="007C92"/>
      <w:sz w:val="21"/>
      <w:szCs w:val="20"/>
      <w:lang w:eastAsia="sv-SE"/>
    </w:rPr>
  </w:style>
  <w:style w:type="paragraph" w:styleId="Brdtext">
    <w:name w:val="Body Text"/>
    <w:link w:val="BrdtextChar"/>
    <w:rsid w:val="00682778"/>
    <w:pPr>
      <w:spacing w:after="120" w:line="270" w:lineRule="exact"/>
    </w:pPr>
    <w:rPr>
      <w:rFonts w:ascii="LinoLetter RomanOsF" w:eastAsia="Times" w:hAnsi="LinoLetter RomanOsF" w:cs="Times New Roman"/>
      <w:sz w:val="21"/>
      <w:szCs w:val="20"/>
      <w:lang w:eastAsia="sv-SE"/>
    </w:rPr>
  </w:style>
  <w:style w:type="character" w:customStyle="1" w:styleId="BrdtextChar">
    <w:name w:val="Brödtext Char"/>
    <w:basedOn w:val="Standardstycketeckensnitt"/>
    <w:link w:val="Brdtext"/>
    <w:rsid w:val="00682778"/>
    <w:rPr>
      <w:rFonts w:ascii="LinoLetter RomanOsF" w:eastAsia="Times" w:hAnsi="LinoLetter RomanOsF" w:cs="Times New Roman"/>
      <w:sz w:val="21"/>
      <w:szCs w:val="20"/>
      <w:lang w:eastAsia="sv-SE"/>
    </w:rPr>
  </w:style>
  <w:style w:type="character" w:styleId="Platshllartext">
    <w:name w:val="Placeholder Text"/>
    <w:basedOn w:val="Standardstycketeckensnitt"/>
    <w:uiPriority w:val="99"/>
    <w:semiHidden/>
    <w:rsid w:val="00E30CD6"/>
    <w:rPr>
      <w:color w:val="808080"/>
    </w:rPr>
  </w:style>
  <w:style w:type="paragraph" w:styleId="Rubrik">
    <w:name w:val="Title"/>
    <w:basedOn w:val="Brdtext"/>
    <w:next w:val="Normal"/>
    <w:link w:val="RubrikChar"/>
    <w:uiPriority w:val="10"/>
    <w:qFormat/>
    <w:rsid w:val="006C0EC9"/>
    <w:rPr>
      <w:rFonts w:ascii="Arial" w:hAnsi="Arial" w:cs="Arial"/>
      <w:b/>
      <w:sz w:val="24"/>
      <w:szCs w:val="24"/>
    </w:rPr>
  </w:style>
  <w:style w:type="character" w:customStyle="1" w:styleId="RubrikChar">
    <w:name w:val="Rubrik Char"/>
    <w:basedOn w:val="Standardstycketeckensnitt"/>
    <w:link w:val="Rubrik"/>
    <w:uiPriority w:val="10"/>
    <w:rsid w:val="006C0EC9"/>
    <w:rPr>
      <w:rFonts w:ascii="Arial" w:eastAsia="Times" w:hAnsi="Arial" w:cs="Arial"/>
      <w:b/>
      <w:sz w:val="24"/>
      <w:szCs w:val="24"/>
      <w:lang w:eastAsia="sv-SE"/>
    </w:rPr>
  </w:style>
  <w:style w:type="paragraph" w:styleId="Underrubrik">
    <w:name w:val="Subtitle"/>
    <w:basedOn w:val="Sidhuvud"/>
    <w:next w:val="Normal"/>
    <w:link w:val="UnderrubrikChar"/>
    <w:uiPriority w:val="11"/>
    <w:qFormat/>
    <w:rsid w:val="006C0EC9"/>
    <w:pPr>
      <w:tabs>
        <w:tab w:val="clear" w:pos="4536"/>
      </w:tabs>
      <w:spacing w:before="240" w:after="120"/>
    </w:pPr>
    <w:rPr>
      <w:b/>
      <w:color w:val="00B0CA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6C0EC9"/>
    <w:rPr>
      <w:rFonts w:ascii="Arial" w:hAnsi="Arial" w:cs="Arial"/>
      <w:b/>
      <w:color w:val="00B0CA"/>
    </w:rPr>
  </w:style>
  <w:style w:type="paragraph" w:styleId="Citat">
    <w:name w:val="Quote"/>
    <w:basedOn w:val="Normal"/>
    <w:next w:val="Normal"/>
    <w:link w:val="CitatChar"/>
    <w:uiPriority w:val="29"/>
    <w:rsid w:val="006C0EC9"/>
    <w:pPr>
      <w:ind w:left="1304"/>
    </w:pPr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6C0EC9"/>
    <w:rPr>
      <w:rFonts w:ascii="Arial" w:hAnsi="Arial" w:cs="Arial"/>
      <w:i/>
      <w:iCs/>
      <w:color w:val="000000" w:themeColor="text1"/>
    </w:rPr>
  </w:style>
  <w:style w:type="table" w:styleId="Tabellrutnt">
    <w:name w:val="Table Grid"/>
    <w:basedOn w:val="Normaltabell"/>
    <w:uiPriority w:val="59"/>
    <w:rsid w:val="00AA20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B57751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B57751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B57751"/>
    <w:rPr>
      <w:rFonts w:ascii="Arial" w:eastAsia="Times" w:hAnsi="Arial" w:cs="Arial"/>
      <w:sz w:val="20"/>
      <w:szCs w:val="20"/>
      <w:lang w:eastAsia="sv-SE"/>
    </w:rPr>
  </w:style>
  <w:style w:type="character" w:styleId="Hyperlnk">
    <w:name w:val="Hyperlink"/>
    <w:basedOn w:val="Standardstycketeckensnitt"/>
    <w:uiPriority w:val="99"/>
    <w:unhideWhenUsed/>
    <w:rsid w:val="00AD075E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4370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tlan@flygvapenmuseum.se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digitaltmuseum.s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orsten.nilsson\Documents\Mall%20f&#246;r%20m&#246;tesanteckningar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1A652E-90D1-4980-96D3-FE20F4CE9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Mall för mötesanteckningar</Template>
  <TotalTime>7</TotalTime>
  <Pages>2</Pages>
  <Words>334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Statens Försvarshistoriska museer</Company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Torsten Nilsson</dc:creator>
  <cp:lastModifiedBy>Marie Andersson</cp:lastModifiedBy>
  <cp:revision>7</cp:revision>
  <dcterms:created xsi:type="dcterms:W3CDTF">2021-02-25T07:09:00Z</dcterms:created>
  <dcterms:modified xsi:type="dcterms:W3CDTF">2021-02-25T07:16:00Z</dcterms:modified>
</cp:coreProperties>
</file>